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55F8C" w14:textId="77777777" w:rsidR="0025195E" w:rsidRDefault="0025195E" w:rsidP="0025195E">
      <w:pPr>
        <w:spacing w:line="500" w:lineRule="exact"/>
        <w:rPr>
          <w:rFonts w:ascii="Times New Roman" w:eastAsia="黑体" w:hAnsi="Times New Roman"/>
          <w:bCs/>
          <w:spacing w:val="8"/>
          <w:sz w:val="32"/>
          <w:szCs w:val="32"/>
        </w:rPr>
      </w:pPr>
      <w:r>
        <w:rPr>
          <w:rFonts w:ascii="Times New Roman" w:eastAsia="黑体" w:hAnsi="Times New Roman"/>
          <w:bCs/>
          <w:spacing w:val="8"/>
          <w:sz w:val="32"/>
          <w:szCs w:val="32"/>
        </w:rPr>
        <w:t>附件</w:t>
      </w:r>
      <w:r>
        <w:rPr>
          <w:rFonts w:ascii="Times New Roman" w:eastAsia="黑体" w:hAnsi="Times New Roman"/>
          <w:bCs/>
          <w:spacing w:val="8"/>
          <w:sz w:val="32"/>
          <w:szCs w:val="32"/>
        </w:rPr>
        <w:t>2</w:t>
      </w:r>
    </w:p>
    <w:p w14:paraId="74AF3C59" w14:textId="77777777" w:rsidR="0025195E" w:rsidRDefault="0025195E" w:rsidP="0025195E">
      <w:pPr>
        <w:spacing w:line="500" w:lineRule="exact"/>
        <w:jc w:val="center"/>
        <w:rPr>
          <w:rFonts w:ascii="Times New Roman" w:eastAsia="方正小标宋简体" w:hAnsi="Times New Roman"/>
          <w:bCs/>
          <w:spacing w:val="8"/>
          <w:sz w:val="36"/>
          <w:szCs w:val="36"/>
        </w:rPr>
      </w:pPr>
      <w:r>
        <w:rPr>
          <w:rFonts w:ascii="Times New Roman" w:eastAsia="方正小标宋简体" w:hAnsi="Times New Roman"/>
          <w:bCs/>
          <w:spacing w:val="8"/>
          <w:sz w:val="36"/>
          <w:szCs w:val="36"/>
        </w:rPr>
        <w:t>广西</w:t>
      </w:r>
      <w:r>
        <w:rPr>
          <w:rFonts w:ascii="Times New Roman" w:eastAsia="方正小标宋简体" w:hAnsi="Times New Roman"/>
          <w:bCs/>
          <w:spacing w:val="8"/>
          <w:sz w:val="36"/>
          <w:szCs w:val="36"/>
        </w:rPr>
        <w:t>2024</w:t>
      </w:r>
      <w:r>
        <w:rPr>
          <w:rFonts w:ascii="Times New Roman" w:eastAsia="方正小标宋简体" w:hAnsi="Times New Roman"/>
          <w:bCs/>
          <w:spacing w:val="8"/>
          <w:sz w:val="36"/>
          <w:szCs w:val="36"/>
        </w:rPr>
        <w:t>年定向选调生招录急需紧缺专业目录</w:t>
      </w:r>
    </w:p>
    <w:tbl>
      <w:tblPr>
        <w:tblW w:w="99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12"/>
        <w:gridCol w:w="7920"/>
      </w:tblGrid>
      <w:tr w:rsidR="0025195E" w14:paraId="1495FC0C" w14:textId="77777777" w:rsidTr="0025195E">
        <w:trPr>
          <w:trHeight w:val="620"/>
          <w:jc w:val="center"/>
        </w:trPr>
        <w:tc>
          <w:tcPr>
            <w:tcW w:w="2012" w:type="dxa"/>
            <w:vAlign w:val="center"/>
          </w:tcPr>
          <w:p w14:paraId="01AB0EE9" w14:textId="77777777" w:rsidR="0025195E" w:rsidRDefault="0025195E" w:rsidP="00A34E53">
            <w:pPr>
              <w:widowControl/>
              <w:jc w:val="center"/>
              <w:rPr>
                <w:b/>
                <w:bCs/>
                <w:kern w:val="0"/>
                <w:sz w:val="28"/>
                <w:szCs w:val="28"/>
              </w:rPr>
            </w:pPr>
            <w:r>
              <w:rPr>
                <w:b/>
                <w:bCs/>
                <w:kern w:val="0"/>
                <w:sz w:val="28"/>
                <w:szCs w:val="28"/>
              </w:rPr>
              <w:t>学科类别</w:t>
            </w:r>
          </w:p>
        </w:tc>
        <w:tc>
          <w:tcPr>
            <w:tcW w:w="7920" w:type="dxa"/>
            <w:vAlign w:val="center"/>
          </w:tcPr>
          <w:p w14:paraId="1A67A0F1" w14:textId="77777777" w:rsidR="0025195E" w:rsidRDefault="0025195E" w:rsidP="00A34E53">
            <w:pPr>
              <w:widowControl/>
              <w:jc w:val="center"/>
              <w:rPr>
                <w:rFonts w:eastAsia="黑体"/>
                <w:bCs/>
                <w:spacing w:val="8"/>
                <w:sz w:val="30"/>
                <w:szCs w:val="30"/>
              </w:rPr>
            </w:pPr>
            <w:r>
              <w:rPr>
                <w:rFonts w:eastAsia="黑体" w:hint="eastAsia"/>
                <w:bCs/>
                <w:spacing w:val="8"/>
                <w:sz w:val="30"/>
                <w:szCs w:val="30"/>
              </w:rPr>
              <w:t>急需紧缺专业</w:t>
            </w:r>
          </w:p>
        </w:tc>
      </w:tr>
      <w:tr w:rsidR="0025195E" w14:paraId="017072FB" w14:textId="77777777" w:rsidTr="0025195E">
        <w:trPr>
          <w:trHeight w:val="1081"/>
          <w:jc w:val="center"/>
        </w:trPr>
        <w:tc>
          <w:tcPr>
            <w:tcW w:w="2012" w:type="dxa"/>
            <w:vAlign w:val="center"/>
          </w:tcPr>
          <w:p w14:paraId="58F30F35" w14:textId="77777777" w:rsidR="0025195E" w:rsidRDefault="0025195E" w:rsidP="00A34E53"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（一）经济学、管理学、法学类</w:t>
            </w:r>
          </w:p>
        </w:tc>
        <w:tc>
          <w:tcPr>
            <w:tcW w:w="7920" w:type="dxa"/>
            <w:vAlign w:val="center"/>
          </w:tcPr>
          <w:p w14:paraId="7F9B3C97" w14:textId="77777777" w:rsidR="0025195E" w:rsidRDefault="0025195E" w:rsidP="00A34E53"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经济学，财务管理，财务与投资管理，财政学，公共财政管理，金融学（工程），金融工程与经济发展，国际金融学，国际贸易学，国际经济与贸易，</w:t>
            </w:r>
            <w:r>
              <w:rPr>
                <w:rFonts w:eastAsia="仿宋_GB2312" w:hint="eastAsia"/>
                <w:sz w:val="24"/>
              </w:rPr>
              <w:t>国际商务，</w:t>
            </w:r>
            <w:r>
              <w:rPr>
                <w:rFonts w:eastAsia="仿宋_GB2312"/>
                <w:sz w:val="24"/>
              </w:rPr>
              <w:t>商务经济学，统计学，会计学，审计学，旅游管理，会展经济与管理，土地资源管理，物流工程及管理，</w:t>
            </w:r>
            <w:r>
              <w:rPr>
                <w:rFonts w:eastAsia="仿宋_GB2312" w:hint="eastAsia"/>
                <w:sz w:val="24"/>
              </w:rPr>
              <w:t>企业管理，档案管理，</w:t>
            </w:r>
            <w:r>
              <w:rPr>
                <w:rFonts w:eastAsia="仿宋_GB2312"/>
                <w:sz w:val="24"/>
              </w:rPr>
              <w:t>电子商务，信用管理，应急管理</w:t>
            </w:r>
            <w:r>
              <w:rPr>
                <w:rFonts w:eastAsia="仿宋_GB2312" w:hint="eastAsia"/>
                <w:sz w:val="24"/>
              </w:rPr>
              <w:t>，</w:t>
            </w:r>
            <w:r>
              <w:rPr>
                <w:rFonts w:eastAsia="仿宋_GB2312"/>
                <w:sz w:val="24"/>
              </w:rPr>
              <w:t>法学（法律）</w:t>
            </w:r>
          </w:p>
        </w:tc>
      </w:tr>
      <w:tr w:rsidR="0025195E" w14:paraId="2B09B429" w14:textId="77777777" w:rsidTr="0025195E">
        <w:trPr>
          <w:trHeight w:val="1379"/>
          <w:jc w:val="center"/>
        </w:trPr>
        <w:tc>
          <w:tcPr>
            <w:tcW w:w="2012" w:type="dxa"/>
            <w:vAlign w:val="center"/>
          </w:tcPr>
          <w:p w14:paraId="51F7C00E" w14:textId="77777777" w:rsidR="0025195E" w:rsidRDefault="0025195E" w:rsidP="00A34E53">
            <w:pPr>
              <w:widowControl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（二）土建类</w:t>
            </w:r>
          </w:p>
        </w:tc>
        <w:tc>
          <w:tcPr>
            <w:tcW w:w="7920" w:type="dxa"/>
            <w:vAlign w:val="center"/>
          </w:tcPr>
          <w:p w14:paraId="288FADC2" w14:textId="77777777" w:rsidR="0025195E" w:rsidRDefault="0025195E" w:rsidP="00A34E53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建筑学，建筑设计及其理论，建筑环境与能源工程，土木工程，城市（区域）规划（管理），城市规划与设计，城乡规划学，资源环境与城乡规划管理，风景园林（学），景观建筑（规划）设计，景观学，市政工程，建筑工程，给水排水（科学）工程，防灾减灾工程及防护工程，消防工程</w:t>
            </w:r>
          </w:p>
        </w:tc>
      </w:tr>
      <w:tr w:rsidR="0025195E" w14:paraId="4A049FC0" w14:textId="77777777" w:rsidTr="0025195E">
        <w:trPr>
          <w:trHeight w:val="770"/>
          <w:jc w:val="center"/>
        </w:trPr>
        <w:tc>
          <w:tcPr>
            <w:tcW w:w="2012" w:type="dxa"/>
            <w:vAlign w:val="center"/>
          </w:tcPr>
          <w:p w14:paraId="2E5143B7" w14:textId="77777777" w:rsidR="0025195E" w:rsidRDefault="0025195E" w:rsidP="00A34E53">
            <w:pPr>
              <w:widowControl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（三）海洋科学及工程类</w:t>
            </w:r>
          </w:p>
        </w:tc>
        <w:tc>
          <w:tcPr>
            <w:tcW w:w="7920" w:type="dxa"/>
            <w:vAlign w:val="center"/>
          </w:tcPr>
          <w:p w14:paraId="7E9F8D82" w14:textId="77777777" w:rsidR="0025195E" w:rsidRDefault="0025195E" w:rsidP="00A34E53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海洋科学，海洋大气，海洋生物，港口、海岸及近海工程，港口海岸及治河工程，港口航道与海岸工程，船舶与海洋工程</w:t>
            </w:r>
          </w:p>
        </w:tc>
      </w:tr>
      <w:tr w:rsidR="0025195E" w14:paraId="6567FCDC" w14:textId="77777777" w:rsidTr="0025195E">
        <w:trPr>
          <w:trHeight w:val="802"/>
          <w:jc w:val="center"/>
        </w:trPr>
        <w:tc>
          <w:tcPr>
            <w:tcW w:w="2012" w:type="dxa"/>
            <w:vAlign w:val="center"/>
          </w:tcPr>
          <w:p w14:paraId="2E715567" w14:textId="77777777" w:rsidR="0025195E" w:rsidRDefault="0025195E" w:rsidP="00A34E53">
            <w:pPr>
              <w:widowControl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（四）环境</w:t>
            </w:r>
          </w:p>
          <w:p w14:paraId="4CE6234A" w14:textId="77777777" w:rsidR="0025195E" w:rsidRDefault="0025195E" w:rsidP="00A34E53">
            <w:pPr>
              <w:widowControl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科学</w:t>
            </w:r>
            <w:r>
              <w:rPr>
                <w:rFonts w:eastAsia="仿宋_GB2312" w:hint="eastAsia"/>
                <w:sz w:val="24"/>
              </w:rPr>
              <w:t>及能源</w:t>
            </w:r>
            <w:r>
              <w:rPr>
                <w:rFonts w:eastAsia="仿宋_GB2312"/>
                <w:sz w:val="24"/>
              </w:rPr>
              <w:t>类</w:t>
            </w:r>
          </w:p>
        </w:tc>
        <w:tc>
          <w:tcPr>
            <w:tcW w:w="7920" w:type="dxa"/>
            <w:vAlign w:val="center"/>
          </w:tcPr>
          <w:p w14:paraId="33E4A3AD" w14:textId="77777777" w:rsidR="0025195E" w:rsidRDefault="0025195E" w:rsidP="00A34E53">
            <w:pPr>
              <w:rPr>
                <w:rFonts w:eastAsia="仿宋_GB2312" w:hint="eastAsia"/>
                <w:sz w:val="24"/>
              </w:rPr>
            </w:pPr>
            <w:r>
              <w:rPr>
                <w:rFonts w:eastAsia="仿宋_GB2312"/>
                <w:sz w:val="24"/>
              </w:rPr>
              <w:t>环境科学（工程、管理），水土保持与荒漠化防治，安全工程，安全技术及工程，大气科学</w:t>
            </w:r>
            <w:r>
              <w:rPr>
                <w:rFonts w:eastAsia="仿宋_GB2312" w:hint="eastAsia"/>
                <w:sz w:val="24"/>
              </w:rPr>
              <w:t>，能源与动力（环境）工程，新能源科学与工程</w:t>
            </w:r>
          </w:p>
        </w:tc>
      </w:tr>
      <w:tr w:rsidR="0025195E" w14:paraId="432F3DCF" w14:textId="77777777" w:rsidTr="0025195E">
        <w:trPr>
          <w:trHeight w:val="780"/>
          <w:jc w:val="center"/>
        </w:trPr>
        <w:tc>
          <w:tcPr>
            <w:tcW w:w="2012" w:type="dxa"/>
            <w:vAlign w:val="center"/>
          </w:tcPr>
          <w:p w14:paraId="615C7C08" w14:textId="77777777" w:rsidR="0025195E" w:rsidRDefault="0025195E" w:rsidP="00A34E53">
            <w:pPr>
              <w:widowControl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（五）交通运输类</w:t>
            </w:r>
          </w:p>
        </w:tc>
        <w:tc>
          <w:tcPr>
            <w:tcW w:w="7920" w:type="dxa"/>
            <w:vAlign w:val="center"/>
          </w:tcPr>
          <w:p w14:paraId="340F1F44" w14:textId="77777777" w:rsidR="0025195E" w:rsidRDefault="0025195E" w:rsidP="00A34E53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交通信息工程及控制，交通运输（工程），交通运输规划与管理，道路与铁道工程，轨道交通管理及运营，油气储运工程，港口物流管理</w:t>
            </w:r>
          </w:p>
        </w:tc>
      </w:tr>
      <w:tr w:rsidR="0025195E" w14:paraId="53A58CBC" w14:textId="77777777" w:rsidTr="0025195E">
        <w:trPr>
          <w:trHeight w:val="1149"/>
          <w:jc w:val="center"/>
        </w:trPr>
        <w:tc>
          <w:tcPr>
            <w:tcW w:w="2012" w:type="dxa"/>
            <w:vAlign w:val="center"/>
          </w:tcPr>
          <w:p w14:paraId="0662FA55" w14:textId="77777777" w:rsidR="0025195E" w:rsidRDefault="0025195E" w:rsidP="00A34E53"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（六）机械工程与材料科学类</w:t>
            </w:r>
          </w:p>
        </w:tc>
        <w:tc>
          <w:tcPr>
            <w:tcW w:w="7920" w:type="dxa"/>
            <w:vAlign w:val="center"/>
          </w:tcPr>
          <w:p w14:paraId="1E2A30F9" w14:textId="77777777" w:rsidR="0025195E" w:rsidRDefault="0025195E" w:rsidP="00A34E53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机械制造及其自动化，机械电子工程，车辆工程</w:t>
            </w:r>
            <w:r>
              <w:rPr>
                <w:rFonts w:eastAsia="仿宋_GB2312" w:hint="eastAsia"/>
                <w:sz w:val="24"/>
              </w:rPr>
              <w:t>，</w:t>
            </w:r>
            <w:r>
              <w:rPr>
                <w:rFonts w:eastAsia="仿宋_GB2312"/>
                <w:sz w:val="24"/>
              </w:rPr>
              <w:t>机械设计及理论，</w:t>
            </w:r>
            <w:r>
              <w:rPr>
                <w:rFonts w:eastAsia="仿宋_GB2312" w:hint="eastAsia"/>
                <w:sz w:val="24"/>
              </w:rPr>
              <w:t>冶金，</w:t>
            </w:r>
            <w:r>
              <w:rPr>
                <w:rFonts w:eastAsia="仿宋_GB2312"/>
                <w:sz w:val="24"/>
              </w:rPr>
              <w:t>材料科学与工程</w:t>
            </w:r>
            <w:r>
              <w:rPr>
                <w:rFonts w:eastAsia="仿宋_GB2312" w:hint="eastAsia"/>
                <w:sz w:val="24"/>
              </w:rPr>
              <w:t>，</w:t>
            </w:r>
            <w:r>
              <w:rPr>
                <w:rFonts w:eastAsia="仿宋_GB2312"/>
                <w:sz w:val="24"/>
              </w:rPr>
              <w:t>新材料科学</w:t>
            </w:r>
          </w:p>
        </w:tc>
      </w:tr>
      <w:tr w:rsidR="0025195E" w14:paraId="40A3EA62" w14:textId="77777777" w:rsidTr="0025195E">
        <w:trPr>
          <w:trHeight w:val="1438"/>
          <w:jc w:val="center"/>
        </w:trPr>
        <w:tc>
          <w:tcPr>
            <w:tcW w:w="2012" w:type="dxa"/>
            <w:vAlign w:val="center"/>
          </w:tcPr>
          <w:p w14:paraId="1114DEB1" w14:textId="77777777" w:rsidR="0025195E" w:rsidRDefault="0025195E" w:rsidP="00A34E53"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（七）电气信息工程及电子信息科技类</w:t>
            </w:r>
          </w:p>
        </w:tc>
        <w:tc>
          <w:tcPr>
            <w:tcW w:w="7920" w:type="dxa"/>
            <w:vAlign w:val="center"/>
          </w:tcPr>
          <w:p w14:paraId="68AFF055" w14:textId="77777777" w:rsidR="0025195E" w:rsidRDefault="0025195E" w:rsidP="00A34E53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电气工程及其自动化，电子（信息）科学与技术，电子信息工程，电子信息与通信工程，信息与通信工程，通信与信息系统，通信（网络、物联网、信息、软件）工程，信息安全，计算机科学与技术，人工智能，机器人制造</w:t>
            </w:r>
            <w:r>
              <w:rPr>
                <w:rFonts w:eastAsia="仿宋_GB2312" w:hint="eastAsia"/>
                <w:sz w:val="24"/>
              </w:rPr>
              <w:t>，</w:t>
            </w:r>
            <w:r>
              <w:rPr>
                <w:rFonts w:eastAsia="仿宋_GB2312"/>
                <w:sz w:val="24"/>
              </w:rPr>
              <w:t>数据科学与大数据技术</w:t>
            </w:r>
          </w:p>
        </w:tc>
      </w:tr>
      <w:tr w:rsidR="0025195E" w14:paraId="182CFDCA" w14:textId="77777777" w:rsidTr="0025195E">
        <w:trPr>
          <w:trHeight w:val="980"/>
          <w:jc w:val="center"/>
        </w:trPr>
        <w:tc>
          <w:tcPr>
            <w:tcW w:w="2012" w:type="dxa"/>
            <w:vAlign w:val="center"/>
          </w:tcPr>
          <w:p w14:paraId="6B6394F4" w14:textId="77777777" w:rsidR="0025195E" w:rsidRDefault="0025195E" w:rsidP="00A34E53">
            <w:pPr>
              <w:widowControl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（八）轻工食品类</w:t>
            </w:r>
          </w:p>
        </w:tc>
        <w:tc>
          <w:tcPr>
            <w:tcW w:w="7920" w:type="dxa"/>
            <w:vAlign w:val="center"/>
          </w:tcPr>
          <w:p w14:paraId="66564F4C" w14:textId="77777777" w:rsidR="0025195E" w:rsidRDefault="0025195E" w:rsidP="00A34E53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农（水）产品加工及贮藏工程，食品科学（工程），食品质量与安全，食品、药品安全与管理学，营养与食品安全，食品加工技术，食品生物技术，生物医药</w:t>
            </w:r>
          </w:p>
        </w:tc>
      </w:tr>
      <w:tr w:rsidR="0025195E" w14:paraId="48C089F0" w14:textId="77777777" w:rsidTr="0025195E">
        <w:trPr>
          <w:trHeight w:val="1371"/>
          <w:jc w:val="center"/>
        </w:trPr>
        <w:tc>
          <w:tcPr>
            <w:tcW w:w="2012" w:type="dxa"/>
            <w:vAlign w:val="center"/>
          </w:tcPr>
          <w:p w14:paraId="1110E66F" w14:textId="77777777" w:rsidR="0025195E" w:rsidRDefault="0025195E" w:rsidP="00A34E53">
            <w:pPr>
              <w:widowControl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（九）农林水类</w:t>
            </w:r>
          </w:p>
        </w:tc>
        <w:tc>
          <w:tcPr>
            <w:tcW w:w="7920" w:type="dxa"/>
            <w:vAlign w:val="center"/>
          </w:tcPr>
          <w:p w14:paraId="5064DEB4" w14:textId="77777777" w:rsidR="0025195E" w:rsidRDefault="0025195E" w:rsidP="00A34E53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果树学，蔬菜学，茶学，林学</w:t>
            </w:r>
            <w:r>
              <w:rPr>
                <w:rFonts w:eastAsia="仿宋_GB2312" w:hint="eastAsia"/>
                <w:sz w:val="24"/>
              </w:rPr>
              <w:t>，</w:t>
            </w:r>
            <w:r>
              <w:rPr>
                <w:rFonts w:eastAsia="仿宋_GB2312"/>
                <w:sz w:val="24"/>
              </w:rPr>
              <w:t>农业（林业）经济管理，农业电气化与自动化，农业机械化及其自动化，种子科学与工程，农业水土工程，农业水利工程，水利工程，水利水电工程（建设、施工与管理），水文（学）与水资源（工程），水灾害和水安全</w:t>
            </w:r>
            <w:r>
              <w:rPr>
                <w:rFonts w:eastAsia="仿宋_GB2312" w:hint="eastAsia"/>
                <w:sz w:val="24"/>
              </w:rPr>
              <w:t>，</w:t>
            </w:r>
            <w:r>
              <w:rPr>
                <w:rFonts w:eastAsia="仿宋_GB2312"/>
                <w:sz w:val="24"/>
              </w:rPr>
              <w:t>生态水</w:t>
            </w:r>
            <w:r>
              <w:rPr>
                <w:rFonts w:eastAsia="仿宋_GB2312" w:hint="eastAsia"/>
                <w:sz w:val="24"/>
              </w:rPr>
              <w:t>利</w:t>
            </w:r>
            <w:r>
              <w:rPr>
                <w:rFonts w:eastAsia="仿宋_GB2312"/>
                <w:sz w:val="24"/>
              </w:rPr>
              <w:t>学</w:t>
            </w:r>
          </w:p>
        </w:tc>
      </w:tr>
      <w:tr w:rsidR="0025195E" w14:paraId="2FC08EF9" w14:textId="77777777" w:rsidTr="0025195E">
        <w:trPr>
          <w:trHeight w:val="704"/>
          <w:jc w:val="center"/>
        </w:trPr>
        <w:tc>
          <w:tcPr>
            <w:tcW w:w="2012" w:type="dxa"/>
            <w:vAlign w:val="center"/>
          </w:tcPr>
          <w:p w14:paraId="1D78A145" w14:textId="77777777" w:rsidR="0025195E" w:rsidRDefault="0025195E" w:rsidP="00A34E53">
            <w:pPr>
              <w:widowControl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（十）医学、康养类</w:t>
            </w:r>
          </w:p>
        </w:tc>
        <w:tc>
          <w:tcPr>
            <w:tcW w:w="7920" w:type="dxa"/>
            <w:vAlign w:val="center"/>
          </w:tcPr>
          <w:p w14:paraId="37CF88D1" w14:textId="77777777" w:rsidR="0025195E" w:rsidRDefault="0025195E" w:rsidP="00A34E53">
            <w:pPr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临床医学、</w:t>
            </w:r>
            <w:r>
              <w:rPr>
                <w:rFonts w:eastAsia="仿宋_GB2312"/>
                <w:sz w:val="24"/>
              </w:rPr>
              <w:t>中药学，中药资源与开发</w:t>
            </w:r>
            <w:r>
              <w:rPr>
                <w:rFonts w:eastAsia="仿宋_GB2312" w:hint="eastAsia"/>
                <w:sz w:val="24"/>
              </w:rPr>
              <w:t>，</w:t>
            </w:r>
            <w:r>
              <w:rPr>
                <w:rFonts w:eastAsia="仿宋_GB2312"/>
                <w:sz w:val="24"/>
              </w:rPr>
              <w:t>壮医学，预防医学，中医养生康养</w:t>
            </w:r>
            <w:r>
              <w:rPr>
                <w:rFonts w:eastAsia="仿宋_GB2312" w:hint="eastAsia"/>
                <w:sz w:val="24"/>
              </w:rPr>
              <w:t>，卫生监督，基础医学</w:t>
            </w:r>
          </w:p>
        </w:tc>
      </w:tr>
    </w:tbl>
    <w:p w14:paraId="2B3F998A" w14:textId="77777777" w:rsidR="002E0C7B" w:rsidRPr="0025195E" w:rsidRDefault="002E0C7B"/>
    <w:sectPr w:rsidR="002E0C7B" w:rsidRPr="002519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2E7DFB" w14:textId="77777777" w:rsidR="00D1017E" w:rsidRDefault="00D1017E" w:rsidP="0025195E">
      <w:r>
        <w:separator/>
      </w:r>
    </w:p>
  </w:endnote>
  <w:endnote w:type="continuationSeparator" w:id="0">
    <w:p w14:paraId="63190E6D" w14:textId="77777777" w:rsidR="00D1017E" w:rsidRDefault="00D1017E" w:rsidP="00251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17625D" w14:textId="77777777" w:rsidR="00D1017E" w:rsidRDefault="00D1017E" w:rsidP="0025195E">
      <w:r>
        <w:separator/>
      </w:r>
    </w:p>
  </w:footnote>
  <w:footnote w:type="continuationSeparator" w:id="0">
    <w:p w14:paraId="5B1C56FA" w14:textId="77777777" w:rsidR="00D1017E" w:rsidRDefault="00D1017E" w:rsidP="002519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C2E"/>
    <w:rsid w:val="0025195E"/>
    <w:rsid w:val="002E0C7B"/>
    <w:rsid w:val="00D1017E"/>
    <w:rsid w:val="00F17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C7ABC96A-C260-4F12-AA10-89DCF0ED7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195E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195E"/>
    <w:pP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5195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5195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5195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858</Characters>
  <Application>Microsoft Office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Moyi Jiang</dc:creator>
  <cp:keywords/>
  <dc:description/>
  <cp:lastModifiedBy>Moyi Jiang</cp:lastModifiedBy>
  <cp:revision>2</cp:revision>
  <dcterms:created xsi:type="dcterms:W3CDTF">2023-10-23T10:46:00Z</dcterms:created>
  <dcterms:modified xsi:type="dcterms:W3CDTF">2023-10-23T10:47:00Z</dcterms:modified>
</cp:coreProperties>
</file>